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39103D">
        <w:rPr>
          <w:rFonts w:ascii="Arial" w:hAnsi="Arial" w:cs="Arial"/>
          <w:szCs w:val="24"/>
        </w:rPr>
        <w:t>4</w:t>
      </w:r>
      <w:r w:rsidR="00AB1604">
        <w:rPr>
          <w:rFonts w:ascii="Arial" w:hAnsi="Arial" w:cs="Arial"/>
          <w:szCs w:val="24"/>
        </w:rPr>
        <w:t>6</w:t>
      </w:r>
      <w:r w:rsidRPr="007F60EC">
        <w:rPr>
          <w:rFonts w:ascii="Arial" w:hAnsi="Arial" w:cs="Arial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</w:t>
      </w:r>
      <w:r w:rsidR="00AB1604">
        <w:rPr>
          <w:rFonts w:ascii="Arial" w:hAnsi="Arial" w:cs="Arial"/>
          <w:sz w:val="24"/>
          <w:szCs w:val="24"/>
        </w:rPr>
        <w:t>1</w:t>
      </w:r>
      <w:r w:rsidRPr="007F60EC">
        <w:rPr>
          <w:rFonts w:ascii="Arial" w:hAnsi="Arial" w:cs="Arial"/>
          <w:sz w:val="24"/>
          <w:szCs w:val="24"/>
        </w:rPr>
        <w:t>0-</w:t>
      </w:r>
      <w:r w:rsidR="0039103D">
        <w:rPr>
          <w:rFonts w:ascii="Arial" w:hAnsi="Arial" w:cs="Arial"/>
          <w:sz w:val="24"/>
          <w:szCs w:val="24"/>
        </w:rPr>
        <w:t>1</w:t>
      </w:r>
      <w:r w:rsidR="00AB1604">
        <w:rPr>
          <w:rFonts w:ascii="Arial" w:hAnsi="Arial" w:cs="Arial"/>
          <w:sz w:val="24"/>
          <w:szCs w:val="24"/>
        </w:rPr>
        <w:t>1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4C21CC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AB1604" w:rsidRDefault="00632502" w:rsidP="00632502">
      <w:pPr>
        <w:pStyle w:val="Akapitzlist"/>
        <w:numPr>
          <w:ilvl w:val="0"/>
          <w:numId w:val="2"/>
        </w:numPr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B1604">
        <w:rPr>
          <w:rFonts w:ascii="Arial" w:hAnsi="Arial" w:cs="Arial"/>
          <w:sz w:val="24"/>
          <w:szCs w:val="24"/>
        </w:rPr>
        <w:t xml:space="preserve">Decyzją z dnia </w:t>
      </w:r>
      <w:r w:rsidR="0039103D" w:rsidRPr="00AB1604">
        <w:rPr>
          <w:rFonts w:ascii="Arial" w:hAnsi="Arial" w:cs="Arial"/>
          <w:sz w:val="24"/>
          <w:szCs w:val="24"/>
        </w:rPr>
        <w:t>1</w:t>
      </w:r>
      <w:r w:rsidR="00AB1604" w:rsidRPr="00AB1604">
        <w:rPr>
          <w:rFonts w:ascii="Arial" w:hAnsi="Arial" w:cs="Arial"/>
          <w:sz w:val="24"/>
          <w:szCs w:val="24"/>
        </w:rPr>
        <w:t>1 października</w:t>
      </w:r>
      <w:r w:rsidRPr="00AB1604">
        <w:rPr>
          <w:rFonts w:ascii="Arial" w:hAnsi="Arial" w:cs="Arial"/>
          <w:sz w:val="24"/>
          <w:szCs w:val="24"/>
        </w:rPr>
        <w:t xml:space="preserve"> 2022r. znak: OS-IV.7440.</w:t>
      </w:r>
      <w:r w:rsidR="00AB1604" w:rsidRPr="00AB1604">
        <w:rPr>
          <w:rFonts w:ascii="Arial" w:hAnsi="Arial" w:cs="Arial"/>
          <w:sz w:val="24"/>
          <w:szCs w:val="24"/>
        </w:rPr>
        <w:t>4</w:t>
      </w:r>
      <w:r w:rsidRPr="00AB1604">
        <w:rPr>
          <w:rFonts w:ascii="Arial" w:hAnsi="Arial" w:cs="Arial"/>
          <w:sz w:val="24"/>
          <w:szCs w:val="24"/>
        </w:rPr>
        <w:t xml:space="preserve">6.2022.WZ zatwierdzony został </w:t>
      </w:r>
      <w:r w:rsidRPr="00AB1604">
        <w:rPr>
          <w:rFonts w:ascii="Times New Roman" w:hAnsi="Times New Roman"/>
          <w:i/>
          <w:sz w:val="24"/>
          <w:szCs w:val="24"/>
        </w:rPr>
        <w:t>„</w:t>
      </w:r>
      <w:r w:rsidRPr="00AB1604">
        <w:rPr>
          <w:rFonts w:ascii="Times New Roman" w:hAnsi="Times New Roman"/>
          <w:b/>
          <w:i/>
          <w:sz w:val="24"/>
          <w:szCs w:val="24"/>
        </w:rPr>
        <w:t xml:space="preserve">Projekt </w:t>
      </w:r>
      <w:bookmarkStart w:id="0" w:name="_Hlk113883025"/>
      <w:r w:rsidR="00AB1604" w:rsidRPr="00AB1604">
        <w:rPr>
          <w:rFonts w:ascii="Times New Roman" w:hAnsi="Times New Roman"/>
          <w:b/>
          <w:bCs/>
          <w:i/>
          <w:sz w:val="24"/>
          <w:szCs w:val="24"/>
        </w:rPr>
        <w:t>robót geologicznych dla budowy obwodnicy Nowej Dęby w ciągu drogi krajowej DK9”</w:t>
      </w:r>
      <w:bookmarkEnd w:id="0"/>
      <w:r w:rsidR="00AB1604" w:rsidRPr="00AB1604">
        <w:rPr>
          <w:rFonts w:ascii="Times New Roman" w:hAnsi="Times New Roman"/>
          <w:i/>
          <w:sz w:val="24"/>
          <w:szCs w:val="24"/>
        </w:rPr>
        <w:t xml:space="preserve"> (gm. Nowa Dęba, gm. Baranów Sandomierski – pow. tarnobrzeski; gm. Majdan Królewski – pow. kolbuszowski)</w:t>
      </w:r>
      <w:r w:rsidR="004C21CC" w:rsidRPr="00AB1604">
        <w:rPr>
          <w:rFonts w:ascii="Arial" w:hAnsi="Arial" w:cs="Arial"/>
          <w:sz w:val="24"/>
          <w:szCs w:val="24"/>
        </w:rPr>
        <w:t>(</w:t>
      </w:r>
      <w:r w:rsidRPr="00AB1604">
        <w:rPr>
          <w:rFonts w:ascii="Arial" w:hAnsi="Arial" w:cs="Arial"/>
          <w:sz w:val="24"/>
          <w:szCs w:val="24"/>
        </w:rPr>
        <w:t>- zwanej dalej Decyzją).</w:t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E8210A" w:rsidRPr="007F60EC" w:rsidRDefault="00632502" w:rsidP="00E8210A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>. Zapoznanie się z treścią Decyzji jest możliwe również w siedzibie obwieszczającego.</w:t>
      </w:r>
    </w:p>
    <w:p w:rsidR="00F56256" w:rsidRPr="007F60EC" w:rsidRDefault="00B9332A" w:rsidP="00B9332A">
      <w:pPr>
        <w:pStyle w:val="Tekstpodstawowy"/>
        <w:widowControl/>
        <w:suppressAutoHyphens w:val="0"/>
        <w:overflowPunct w:val="0"/>
        <w:autoSpaceDE w:val="0"/>
        <w:adjustRightInd w:val="0"/>
        <w:spacing w:line="240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 xml:space="preserve"> </w:t>
      </w:r>
      <w:r w:rsidR="00F56256" w:rsidRPr="007F60EC">
        <w:rPr>
          <w:rFonts w:ascii="Arial" w:hAnsi="Arial" w:cs="Arial"/>
          <w:szCs w:val="24"/>
        </w:rPr>
        <w:t>Z up. MARSZAŁKA WOJEWÓDZTWA PODKARPACKIEGO</w:t>
      </w:r>
    </w:p>
    <w:p w:rsidR="00F56256" w:rsidRDefault="00F56256" w:rsidP="00AB1604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  <w:bookmarkStart w:id="1" w:name="_GoBack"/>
      <w:bookmarkEnd w:id="1"/>
    </w:p>
    <w:p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F7101"/>
    <w:rsid w:val="00243DDE"/>
    <w:rsid w:val="00283BAA"/>
    <w:rsid w:val="003048C9"/>
    <w:rsid w:val="0031410F"/>
    <w:rsid w:val="0039103D"/>
    <w:rsid w:val="004C21CC"/>
    <w:rsid w:val="005F7A1F"/>
    <w:rsid w:val="00632502"/>
    <w:rsid w:val="006823BC"/>
    <w:rsid w:val="007822C6"/>
    <w:rsid w:val="007D7FAA"/>
    <w:rsid w:val="007F60EC"/>
    <w:rsid w:val="008A1410"/>
    <w:rsid w:val="00AB1604"/>
    <w:rsid w:val="00B062E5"/>
    <w:rsid w:val="00B54217"/>
    <w:rsid w:val="00B8464E"/>
    <w:rsid w:val="00B9332A"/>
    <w:rsid w:val="00C12301"/>
    <w:rsid w:val="00C868F1"/>
    <w:rsid w:val="00D16094"/>
    <w:rsid w:val="00D370E5"/>
    <w:rsid w:val="00DA0B4A"/>
    <w:rsid w:val="00DB3775"/>
    <w:rsid w:val="00DC0546"/>
    <w:rsid w:val="00E022A8"/>
    <w:rsid w:val="00E8210A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18BCC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OS-IV.7440.46.2022.WZ</vt:lpstr>
    </vt:vector>
  </TitlesOfParts>
  <Company>Urząd Marszałkowski Województwa Podkarpackiego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OS-IV.7440.46.2022.WZ</dc:title>
  <dc:subject/>
  <dc:creator>Zapała Wojciech</dc:creator>
  <cp:keywords/>
  <dc:description/>
  <cp:lastModifiedBy>Zapała Wojciech</cp:lastModifiedBy>
  <cp:revision>19</cp:revision>
  <dcterms:created xsi:type="dcterms:W3CDTF">2022-07-22T10:16:00Z</dcterms:created>
  <dcterms:modified xsi:type="dcterms:W3CDTF">2022-10-11T09:42:00Z</dcterms:modified>
</cp:coreProperties>
</file>